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
        <w:jc w:val="center"/>
        <w:rPr>
          <w:rFonts w:ascii="Roboto" w:cs="Roboto" w:eastAsia="Roboto" w:hAnsi="Roboto"/>
          <w:color w:val="223281"/>
          <w:sz w:val="22"/>
          <w:szCs w:val="22"/>
        </w:rPr>
      </w:pPr>
      <w:r w:rsidDel="00000000" w:rsidR="00000000" w:rsidRPr="00000000">
        <w:rPr>
          <w:rFonts w:ascii="Roboto ExtraBold" w:cs="Roboto ExtraBold" w:eastAsia="Roboto ExtraBold" w:hAnsi="Roboto ExtraBold"/>
          <w:color w:val="223281"/>
          <w:sz w:val="80"/>
          <w:szCs w:val="80"/>
          <w:rtl w:val="0"/>
        </w:rPr>
        <w:t xml:space="preserve">Cahier d’acteur</w:t>
      </w:r>
      <w:r w:rsidDel="00000000" w:rsidR="00000000" w:rsidRPr="00000000">
        <w:rPr>
          <w:rFonts w:ascii="Roboto" w:cs="Roboto" w:eastAsia="Roboto" w:hAnsi="Roboto"/>
          <w:sz w:val="22"/>
          <w:szCs w:val="22"/>
          <w:rtl w:val="0"/>
        </w:rPr>
        <w:br w:type="textWrapping"/>
      </w:r>
      <w:r w:rsidDel="00000000" w:rsidR="00000000" w:rsidRPr="00000000">
        <w:rPr>
          <w:rFonts w:ascii="Roboto" w:cs="Roboto" w:eastAsia="Roboto" w:hAnsi="Roboto"/>
          <w:color w:val="223281"/>
          <w:sz w:val="22"/>
          <w:szCs w:val="22"/>
          <w:rtl w:val="0"/>
        </w:rPr>
        <w:t xml:space="preserve">TANIKA - STEP MARINE DE LA RÉUNION</w:t>
      </w:r>
    </w:p>
    <w:p w:rsidR="00000000" w:rsidDel="00000000" w:rsidP="00000000" w:rsidRDefault="00000000" w:rsidRPr="00000000" w14:paraId="00000002">
      <w:pPr>
        <w:tabs>
          <w:tab w:val="left" w:leader="none" w:pos="5954"/>
        </w:tabs>
        <w:ind w:left="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3">
      <w:pPr>
        <w:tabs>
          <w:tab w:val="left" w:leader="none" w:pos="5954"/>
        </w:tabs>
        <w:ind w:left="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4">
      <w:pPr>
        <w:tabs>
          <w:tab w:val="left" w:leader="none" w:pos="5954"/>
        </w:tabs>
        <w:rPr>
          <w:rFonts w:ascii="Roboto ExtraBold" w:cs="Roboto ExtraBold" w:eastAsia="Roboto ExtraBold" w:hAnsi="Roboto ExtraBold"/>
          <w:color w:val="009fe3"/>
        </w:rPr>
      </w:pPr>
      <w:r w:rsidDel="00000000" w:rsidR="00000000" w:rsidRPr="00000000">
        <w:rPr>
          <w:rFonts w:ascii="Roboto ExtraBold" w:cs="Roboto ExtraBold" w:eastAsia="Roboto ExtraBold" w:hAnsi="Roboto ExtraBold"/>
          <w:color w:val="009fe3"/>
          <w:rtl w:val="0"/>
        </w:rPr>
        <w:t xml:space="preserve">Coordonnées de l’organisme :</w:t>
      </w:r>
    </w:p>
    <w:p w:rsidR="00000000" w:rsidDel="00000000" w:rsidP="00000000" w:rsidRDefault="00000000" w:rsidRPr="00000000" w14:paraId="00000005">
      <w:pPr>
        <w:tabs>
          <w:tab w:val="left" w:leader="none" w:pos="5954"/>
        </w:tabs>
        <w:jc w:val="left"/>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6">
      <w:pPr>
        <w:tabs>
          <w:tab w:val="left" w:leader="none" w:pos="5954"/>
        </w:tabs>
        <w:jc w:val="left"/>
        <w:rPr>
          <w:rFonts w:ascii="Roboto" w:cs="Roboto" w:eastAsia="Roboto" w:hAnsi="Roboto"/>
          <w:sz w:val="22"/>
          <w:szCs w:val="22"/>
        </w:rPr>
      </w:pPr>
      <w:r w:rsidDel="00000000" w:rsidR="00000000" w:rsidRPr="00000000">
        <w:rPr>
          <w:rFonts w:ascii="Roboto" w:cs="Roboto" w:eastAsia="Roboto" w:hAnsi="Roboto"/>
          <w:sz w:val="22"/>
          <w:szCs w:val="22"/>
          <w:rtl w:val="0"/>
        </w:rPr>
        <w:t xml:space="preserve">Nom :</w:t>
      </w:r>
    </w:p>
    <w:p w:rsidR="00000000" w:rsidDel="00000000" w:rsidP="00000000" w:rsidRDefault="00000000" w:rsidRPr="00000000" w14:paraId="00000007">
      <w:pPr>
        <w:tabs>
          <w:tab w:val="left" w:leader="none" w:pos="5954"/>
        </w:tabs>
        <w:jc w:val="left"/>
        <w:rPr>
          <w:rFonts w:ascii="Roboto" w:cs="Roboto" w:eastAsia="Roboto" w:hAnsi="Roboto"/>
          <w:sz w:val="22"/>
          <w:szCs w:val="22"/>
        </w:rPr>
      </w:pPr>
      <w:r w:rsidDel="00000000" w:rsidR="00000000" w:rsidRPr="00000000">
        <w:rPr>
          <w:rFonts w:ascii="Roboto" w:cs="Roboto" w:eastAsia="Roboto" w:hAnsi="Roboto"/>
          <w:sz w:val="22"/>
          <w:szCs w:val="22"/>
          <w:rtl w:val="0"/>
        </w:rPr>
        <w:t xml:space="preserve">Raison sociale de l’organisme représenté : </w:t>
      </w:r>
    </w:p>
    <w:p w:rsidR="00000000" w:rsidDel="00000000" w:rsidP="00000000" w:rsidRDefault="00000000" w:rsidRPr="00000000" w14:paraId="00000008">
      <w:pPr>
        <w:tabs>
          <w:tab w:val="left" w:leader="none" w:pos="5954"/>
        </w:tabs>
        <w:jc w:val="left"/>
        <w:rPr>
          <w:rFonts w:ascii="Roboto" w:cs="Roboto" w:eastAsia="Roboto" w:hAnsi="Roboto"/>
          <w:sz w:val="22"/>
          <w:szCs w:val="22"/>
        </w:rPr>
      </w:pPr>
      <w:r w:rsidDel="00000000" w:rsidR="00000000" w:rsidRPr="00000000">
        <w:rPr>
          <w:rFonts w:ascii="Roboto" w:cs="Roboto" w:eastAsia="Roboto" w:hAnsi="Roboto"/>
          <w:sz w:val="22"/>
          <w:szCs w:val="22"/>
          <w:rtl w:val="0"/>
        </w:rPr>
        <w:t xml:space="preserve">Tel :</w:t>
      </w:r>
    </w:p>
    <w:p w:rsidR="00000000" w:rsidDel="00000000" w:rsidP="00000000" w:rsidRDefault="00000000" w:rsidRPr="00000000" w14:paraId="00000009">
      <w:pPr>
        <w:tabs>
          <w:tab w:val="left" w:leader="none" w:pos="5954"/>
        </w:tabs>
        <w:jc w:val="left"/>
        <w:rPr>
          <w:rFonts w:ascii="Roboto" w:cs="Roboto" w:eastAsia="Roboto" w:hAnsi="Roboto"/>
          <w:sz w:val="22"/>
          <w:szCs w:val="22"/>
        </w:rPr>
      </w:pPr>
      <w:r w:rsidDel="00000000" w:rsidR="00000000" w:rsidRPr="00000000">
        <w:rPr>
          <w:rFonts w:ascii="Roboto" w:cs="Roboto" w:eastAsia="Roboto" w:hAnsi="Roboto"/>
          <w:sz w:val="22"/>
          <w:szCs w:val="22"/>
          <w:rtl w:val="0"/>
        </w:rPr>
        <w:t xml:space="preserve">Mail :</w:t>
      </w:r>
    </w:p>
    <w:p w:rsidR="00000000" w:rsidDel="00000000" w:rsidP="00000000" w:rsidRDefault="00000000" w:rsidRPr="00000000" w14:paraId="0000000A">
      <w:pPr>
        <w:tabs>
          <w:tab w:val="left" w:leader="none" w:pos="5954"/>
        </w:tabs>
        <w:jc w:val="left"/>
        <w:rPr>
          <w:rFonts w:ascii="Roboto" w:cs="Roboto" w:eastAsia="Roboto" w:hAnsi="Roboto"/>
          <w:sz w:val="22"/>
          <w:szCs w:val="22"/>
        </w:rPr>
      </w:pPr>
      <w:r w:rsidDel="00000000" w:rsidR="00000000" w:rsidRPr="00000000">
        <w:rPr>
          <w:rFonts w:ascii="Roboto" w:cs="Roboto" w:eastAsia="Roboto" w:hAnsi="Roboto"/>
          <w:sz w:val="22"/>
          <w:szCs w:val="22"/>
          <w:rtl w:val="0"/>
        </w:rPr>
        <w:t xml:space="preserve">Adresse : </w:t>
      </w:r>
    </w:p>
    <w:p w:rsidR="00000000" w:rsidDel="00000000" w:rsidP="00000000" w:rsidRDefault="00000000" w:rsidRPr="00000000" w14:paraId="0000000B">
      <w:pPr>
        <w:tabs>
          <w:tab w:val="left" w:leader="none" w:pos="5954"/>
        </w:tabs>
        <w:jc w:val="left"/>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C">
      <w:pPr>
        <w:tabs>
          <w:tab w:val="left" w:leader="none" w:pos="5954"/>
        </w:tabs>
        <w:rPr>
          <w:rFonts w:ascii="Roboto ExtraBold" w:cs="Roboto ExtraBold" w:eastAsia="Roboto ExtraBold" w:hAnsi="Roboto ExtraBold"/>
          <w:color w:val="009fe3"/>
        </w:rPr>
      </w:pPr>
      <w:r w:rsidDel="00000000" w:rsidR="00000000" w:rsidRPr="00000000">
        <w:rPr>
          <w:rFonts w:ascii="Roboto ExtraBold" w:cs="Roboto ExtraBold" w:eastAsia="Roboto ExtraBold" w:hAnsi="Roboto ExtraBold"/>
          <w:color w:val="009fe3"/>
          <w:rtl w:val="0"/>
        </w:rPr>
        <w:t xml:space="preserve">Présentation de l’organisme :</w:t>
      </w:r>
    </w:p>
    <w:p w:rsidR="00000000" w:rsidDel="00000000" w:rsidP="00000000" w:rsidRDefault="00000000" w:rsidRPr="00000000" w14:paraId="0000000D">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E">
      <w:pPr>
        <w:tabs>
          <w:tab w:val="left" w:leader="none" w:pos="5954"/>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500 signes max </w:t>
      </w:r>
    </w:p>
    <w:p w:rsidR="00000000" w:rsidDel="00000000" w:rsidP="00000000" w:rsidRDefault="00000000" w:rsidRPr="00000000" w14:paraId="0000000F">
      <w:pPr>
        <w:tabs>
          <w:tab w:val="left" w:leader="none" w:pos="5954"/>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0">
      <w:pPr>
        <w:tabs>
          <w:tab w:val="left" w:leader="none" w:pos="5954"/>
        </w:tabs>
        <w:rPr>
          <w:rFonts w:ascii="Roboto ExtraBold" w:cs="Roboto ExtraBold" w:eastAsia="Roboto ExtraBold" w:hAnsi="Roboto ExtraBold"/>
          <w:color w:val="009fe3"/>
        </w:rPr>
      </w:pPr>
      <w:r w:rsidDel="00000000" w:rsidR="00000000" w:rsidRPr="00000000">
        <w:rPr>
          <w:rFonts w:ascii="Roboto ExtraBold" w:cs="Roboto ExtraBold" w:eastAsia="Roboto ExtraBold" w:hAnsi="Roboto ExtraBold"/>
          <w:color w:val="009fe3"/>
          <w:rtl w:val="0"/>
        </w:rPr>
        <w:t xml:space="preserve">Contribution : </w:t>
      </w:r>
    </w:p>
    <w:p w:rsidR="00000000" w:rsidDel="00000000" w:rsidP="00000000" w:rsidRDefault="00000000" w:rsidRPr="00000000" w14:paraId="00000011">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2">
      <w:pPr>
        <w:tabs>
          <w:tab w:val="left" w:leader="none" w:pos="5954"/>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15000 signes max – soit environ 5 pages max. </w:t>
      </w:r>
    </w:p>
    <w:p w:rsidR="00000000" w:rsidDel="00000000" w:rsidP="00000000" w:rsidRDefault="00000000" w:rsidRPr="00000000" w14:paraId="00000013">
      <w:pPr>
        <w:tabs>
          <w:tab w:val="left" w:leader="none" w:pos="5954"/>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4">
      <w:pPr>
        <w:tabs>
          <w:tab w:val="left" w:leader="none" w:pos="5954"/>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Avis, enjeux, points d’intérêt, points d’alerte … </w:t>
      </w:r>
    </w:p>
    <w:p w:rsidR="00000000" w:rsidDel="00000000" w:rsidP="00000000" w:rsidRDefault="00000000" w:rsidRPr="00000000" w14:paraId="00000015">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6">
      <w:pPr>
        <w:tabs>
          <w:tab w:val="left" w:leader="none" w:pos="5954"/>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7">
      <w:pPr>
        <w:tabs>
          <w:tab w:val="left" w:leader="none" w:pos="5954"/>
        </w:tabs>
        <w:rPr>
          <w:rFonts w:ascii="Roboto ExtraBold" w:cs="Roboto ExtraBold" w:eastAsia="Roboto ExtraBold" w:hAnsi="Roboto ExtraBold"/>
          <w:color w:val="009fe3"/>
        </w:rPr>
      </w:pPr>
      <w:r w:rsidDel="00000000" w:rsidR="00000000" w:rsidRPr="00000000">
        <w:rPr>
          <w:rFonts w:ascii="Roboto ExtraBold" w:cs="Roboto ExtraBold" w:eastAsia="Roboto ExtraBold" w:hAnsi="Roboto ExtraBold"/>
          <w:color w:val="009fe3"/>
          <w:rtl w:val="0"/>
        </w:rPr>
        <w:t xml:space="preserve">Notice de contribution à un cahier d’acteur :   </w:t>
      </w:r>
    </w:p>
    <w:p w:rsidR="00000000" w:rsidDel="00000000" w:rsidP="00000000" w:rsidRDefault="00000000" w:rsidRPr="00000000" w14:paraId="00000018">
      <w:pPr>
        <w:tabs>
          <w:tab w:val="left" w:leader="none" w:pos="5954"/>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9">
      <w:pPr>
        <w:tabs>
          <w:tab w:val="left" w:leader="none" w:pos="5954"/>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Le cahier d’acteur est un support d’expression dédiée aux personnes morales (collectivité territoriale, association, chambre consulaire, syndicat professionnel, organisme public parapublic ou privé…) qui souhaitent faire connaître leur position sur tout ou partie des enjeux présentés lors de la concertation du public. </w:t>
      </w:r>
    </w:p>
    <w:p w:rsidR="00000000" w:rsidDel="00000000" w:rsidP="00000000" w:rsidRDefault="00000000" w:rsidRPr="00000000" w14:paraId="0000001A">
      <w:pPr>
        <w:tabs>
          <w:tab w:val="left" w:leader="none" w:pos="5954"/>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B">
      <w:pPr>
        <w:tabs>
          <w:tab w:val="left" w:leader="none" w:pos="5954"/>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L’objectif est de proposer un format unique qui permette à chaque structure, quel que soit son poids et ses moyens, de partager sa position et ses propositions via un support qui sera porté à connaissance du public et qui viendra nourrir le bilan de la concertation préalable. </w:t>
      </w:r>
    </w:p>
    <w:p w:rsidR="00000000" w:rsidDel="00000000" w:rsidP="00000000" w:rsidRDefault="00000000" w:rsidRPr="00000000" w14:paraId="0000001C">
      <w:pPr>
        <w:tabs>
          <w:tab w:val="left" w:leader="none" w:pos="5954"/>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D">
      <w:pPr>
        <w:tabs>
          <w:tab w:val="left" w:leader="none" w:pos="5954"/>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Il est donc primordial que tous les acteurs se conforment strictement aux règles du jeu : </w:t>
      </w:r>
    </w:p>
    <w:p w:rsidR="00000000" w:rsidDel="00000000" w:rsidP="00000000" w:rsidRDefault="00000000" w:rsidRPr="00000000" w14:paraId="0000001E">
      <w:pPr>
        <w:tabs>
          <w:tab w:val="left" w:leader="none" w:pos="5954"/>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72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Un même auteur ne peut proposer qu’un seul cahier d’acteur sur la durée de la concertation préalable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72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Il doit impérativement respecter le format précisé ci-dessous.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144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Le cahier d’acteur doit être composé : </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16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1) D’un texte de présentation de 500 signes (espaces compris) qui permette aux lecteurs de bien identifier qui est l’auteur du contenu (statut, mission, membres…) </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16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2) Des coordonnées de votre structure </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16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3) D’un texte de 15 000 signes maximum (espaces compris). </w:t>
      </w:r>
    </w:p>
    <w:p w:rsidR="00000000" w:rsidDel="00000000" w:rsidP="00000000" w:rsidRDefault="00000000" w:rsidRPr="00000000" w14:paraId="0000002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88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Ces 15 000 signes doivent être répartis entre :</w:t>
      </w:r>
    </w:p>
    <w:p w:rsidR="00000000" w:rsidDel="00000000" w:rsidP="00000000" w:rsidRDefault="00000000" w:rsidRPr="00000000" w14:paraId="0000002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360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Un résumé qui permette aux lecteurs de se faire une première idée de la teneur de votre propos; </w:t>
      </w:r>
    </w:p>
    <w:p w:rsidR="00000000" w:rsidDel="00000000" w:rsidP="00000000" w:rsidRDefault="00000000" w:rsidRPr="00000000" w14:paraId="0000002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360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Le développement de votre position, et de vos principaux arguments en veillant à bien subdiviser votre raisonnement en sous-parties avec des sous-titres si vous souhaitez mettre en avant une thématique, un témoignage ou des données </w:t>
      </w:r>
    </w:p>
    <w:p w:rsidR="00000000" w:rsidDel="00000000" w:rsidP="00000000" w:rsidRDefault="00000000" w:rsidRPr="00000000" w14:paraId="0000002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360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Du logo de votre structure si vous en disposez </w:t>
      </w:r>
    </w:p>
    <w:p w:rsidR="00000000" w:rsidDel="00000000" w:rsidP="00000000" w:rsidRDefault="00000000" w:rsidRPr="00000000" w14:paraId="0000002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360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De visuels si nécessaire (photos en format jpeg, carte, graphique…) libres de droit ou en indiquant les crédits associés. </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16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Vous devez impérativement transmettre votre texte au format Word. </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16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Vous devez impérativement respecter les principes de la concertation, les règles de correction et de bonne conduite </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16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Vos propos doit impérativement concerner l’objet de la concertation, être argumenté et, le cas échéant, citer ses sources.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2160" w:right="-14" w:firstLine="0"/>
        <w:jc w:val="both"/>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72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Le cahier d’acteur sera mis en forme puis publié sur le site dédié de la concertation préalable Tanika : </w:t>
      </w:r>
      <w:hyperlink r:id="rId7">
        <w:r w:rsidDel="00000000" w:rsidR="00000000" w:rsidRPr="00000000">
          <w:rPr>
            <w:rFonts w:ascii="Roboto" w:cs="Roboto" w:eastAsia="Roboto" w:hAnsi="Roboto"/>
            <w:i w:val="0"/>
            <w:iCs w:val="0"/>
            <w:smallCaps w:val="0"/>
            <w:strike w:val="0"/>
            <w:color w:val="0563c1"/>
            <w:sz w:val="22"/>
            <w:szCs w:val="22"/>
            <w:u w:val="single"/>
            <w:shd w:fill="auto" w:val="clear"/>
            <w:vertAlign w:val="baseline"/>
            <w:rtl w:val="0"/>
          </w:rPr>
          <w:t xml:space="preserve">www.hydro-tanika.re</w:t>
        </w:r>
      </w:hyperlink>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 ainsi que compilé en annexe du bilan de la concertation.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72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Vous serez informés par mail lorsqu’il sera publié</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72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NB : L’équipe de modération de la concertation TANIKA peut refuser sa publication si et seulement si:</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144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Sa contribution n’est pas ou très peu en rapport avec l’objet de la concertation ou le projet.</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144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Si elle comporte des propos injurieux ou diffamatoires concernant des personnes ou des institutions </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1440" w:right="-14" w:hanging="360"/>
        <w:jc w:val="both"/>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sz w:val="22"/>
          <w:szCs w:val="22"/>
          <w:u w:val="none"/>
          <w:shd w:fill="auto" w:val="clear"/>
          <w:vertAlign w:val="baseline"/>
          <w:rtl w:val="0"/>
        </w:rPr>
        <w:t xml:space="preserve">Si l’auteur n’est pas clairement identifié </w:t>
      </w:r>
    </w:p>
    <w:p w:rsidR="00000000" w:rsidDel="00000000" w:rsidP="00000000" w:rsidRDefault="00000000" w:rsidRPr="00000000" w14:paraId="00000034">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5">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6">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7">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8">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9">
      <w:pPr>
        <w:tabs>
          <w:tab w:val="left" w:leader="none" w:pos="5954"/>
        </w:tabs>
        <w:jc w:val="center"/>
        <w:rPr>
          <w:rFonts w:ascii="Roboto" w:cs="Roboto" w:eastAsia="Roboto" w:hAnsi="Roboto"/>
          <w:color w:val="009fe3"/>
          <w:sz w:val="22"/>
          <w:szCs w:val="22"/>
        </w:rPr>
      </w:pPr>
      <w:r w:rsidDel="00000000" w:rsidR="00000000" w:rsidRPr="00000000">
        <w:rPr>
          <w:rFonts w:ascii="Roboto ExtraBold" w:cs="Roboto ExtraBold" w:eastAsia="Roboto ExtraBold" w:hAnsi="Roboto ExtraBold"/>
          <w:color w:val="009fe3"/>
          <w:sz w:val="30"/>
          <w:szCs w:val="30"/>
          <w:rtl w:val="0"/>
        </w:rPr>
        <w:t xml:space="preserve">Date limite de dépôt : 1</w:t>
      </w:r>
      <w:r w:rsidDel="00000000" w:rsidR="00000000" w:rsidRPr="00000000">
        <w:rPr>
          <w:rFonts w:ascii="Roboto ExtraBold" w:cs="Roboto ExtraBold" w:eastAsia="Roboto ExtraBold" w:hAnsi="Roboto ExtraBold"/>
          <w:color w:val="009fe3"/>
          <w:sz w:val="30"/>
          <w:szCs w:val="30"/>
          <w:vertAlign w:val="superscript"/>
          <w:rtl w:val="0"/>
        </w:rPr>
        <w:t xml:space="preserve">er</w:t>
      </w:r>
      <w:r w:rsidDel="00000000" w:rsidR="00000000" w:rsidRPr="00000000">
        <w:rPr>
          <w:rFonts w:ascii="Roboto ExtraBold" w:cs="Roboto ExtraBold" w:eastAsia="Roboto ExtraBold" w:hAnsi="Roboto ExtraBold"/>
          <w:color w:val="009fe3"/>
          <w:sz w:val="30"/>
          <w:szCs w:val="30"/>
          <w:rtl w:val="0"/>
        </w:rPr>
        <w:t xml:space="preserve"> juillet 2026</w:t>
      </w:r>
      <w:r w:rsidDel="00000000" w:rsidR="00000000" w:rsidRPr="00000000">
        <w:rPr>
          <w:rtl w:val="0"/>
        </w:rPr>
      </w:r>
    </w:p>
    <w:p w:rsidR="00000000" w:rsidDel="00000000" w:rsidP="00000000" w:rsidRDefault="00000000" w:rsidRPr="00000000" w14:paraId="0000003A">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B">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C">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D">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E">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F">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0">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1">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2">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3">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4">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5">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6">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7">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8">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9">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A">
      <w:pPr>
        <w:tabs>
          <w:tab w:val="left" w:leader="none" w:pos="5954"/>
        </w:tabs>
        <w:ind w:left="5812"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B">
      <w:pPr>
        <w:jc w:val="left"/>
        <w:rPr>
          <w:rFonts w:ascii="Roboto" w:cs="Roboto" w:eastAsia="Roboto" w:hAnsi="Roboto"/>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6820" w:w="11880" w:orient="portrait"/>
      <w:pgMar w:bottom="1134" w:top="1701" w:left="1418" w:right="1418" w:header="0"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Roboto ExtraBold">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CG Time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 w:firstLine="0"/>
      <w:jc w:val="center"/>
      <w:rPr>
        <w:rFonts w:ascii="Arial" w:cs="Arial" w:eastAsia="Arial" w:hAnsi="Arial"/>
        <w:b w:val="0"/>
        <w:bCs w:val="0"/>
        <w:i w:val="0"/>
        <w:iCs w:val="0"/>
        <w:smallCaps w:val="0"/>
        <w:strike w:val="0"/>
        <w:color w:val="1f4e79"/>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16"/>
        <w:szCs w:val="16"/>
        <w:u w:val="none"/>
        <w:shd w:fill="auto" w:val="clear"/>
        <w:vertAlign w:val="baseline"/>
        <w:rtl w:val="0"/>
      </w:rPr>
      <w:t xml:space="preserve">EDF Hydro Tanika SAS au capital de 37 000 euros immatriculée au 978 830 975 RCS BOBIGNY</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 w:firstLine="0"/>
      <w:jc w:val="center"/>
      <w:rPr>
        <w:rFonts w:ascii="Arial" w:cs="Arial" w:eastAsia="Arial" w:hAnsi="Arial"/>
        <w:b w:val="0"/>
        <w:bCs w:val="0"/>
        <w:i w:val="0"/>
        <w:iCs w:val="0"/>
        <w:smallCaps w:val="0"/>
        <w:strike w:val="0"/>
        <w:color w:val="1f4e79"/>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16"/>
        <w:szCs w:val="16"/>
        <w:u w:val="none"/>
        <w:shd w:fill="auto" w:val="clear"/>
        <w:vertAlign w:val="baseline"/>
        <w:rtl w:val="0"/>
      </w:rPr>
      <w:t xml:space="preserve">Siège social : 1, place Pleyel – 93200 SAINT-DENIS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-917254</wp:posOffset>
          </wp:positionH>
          <wp:positionV relativeFrom="paragraph">
            <wp:posOffset>200025</wp:posOffset>
          </wp:positionV>
          <wp:extent cx="7560000" cy="680400"/>
          <wp:effectExtent b="0" l="0" r="0" t="0"/>
          <wp:wrapNone/>
          <wp:docPr id="1" name="image1.jpg"/>
          <a:graphic>
            <a:graphicData uri="http://schemas.openxmlformats.org/drawingml/2006/picture">
              <pic:pic>
                <pic:nvPicPr>
                  <pic:cNvPr id="0" name="image1.jpg"/>
                  <pic:cNvPicPr preferRelativeResize="0"/>
                </pic:nvPicPr>
                <pic:blipFill>
                  <a:blip r:embed="rId1"/>
                  <a:srcRect b="184" l="0" r="0" t="184"/>
                  <a:stretch>
                    <a:fillRect/>
                  </a:stretch>
                </pic:blipFill>
                <pic:spPr>
                  <a:xfrm>
                    <a:off x="0" y="0"/>
                    <a:ext cx="7560000" cy="68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417.3228346456694" w:right="-14"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drawing>
        <wp:anchor allowOverlap="1" behindDoc="1" distB="114300" distT="114300" distL="114300" distR="114300" hidden="0" layoutInCell="1" locked="0" relativeHeight="0" simplePos="0">
          <wp:simplePos x="0" y="0"/>
          <wp:positionH relativeFrom="page">
            <wp:posOffset>-1424</wp:posOffset>
          </wp:positionH>
          <wp:positionV relativeFrom="page">
            <wp:posOffset>-3174</wp:posOffset>
          </wp:positionV>
          <wp:extent cx="7560000" cy="68040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0000" cy="6804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417.3228346456694"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7563600" cy="690888"/>
          <wp:effectExtent b="0" l="0" r="0" t="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63600" cy="69088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ind w:right="-1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right="-7"/>
      <w:jc w:val="center"/>
    </w:pPr>
    <w:rPr>
      <w:rFonts w:ascii="CG Times" w:cs="CG Times" w:eastAsia="CG Times" w:hAnsi="CG Times"/>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ydro-tanika.r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ExtraBold-bold.ttf"/><Relationship Id="rId2" Type="http://schemas.openxmlformats.org/officeDocument/2006/relationships/font" Target="fonts/RobotoExtraBold-boldItalic.ttf"/><Relationship Id="rId3" Type="http://schemas.openxmlformats.org/officeDocument/2006/relationships/font" Target="fonts/Roboto-regular.ttf"/><Relationship Id="rId4" Type="http://schemas.openxmlformats.org/officeDocument/2006/relationships/font" Target="fonts/Roboto-bold.ttf"/><Relationship Id="rId11" Type="http://schemas.openxmlformats.org/officeDocument/2006/relationships/font" Target="fonts/CGTimes-italic.ttf"/><Relationship Id="rId10" Type="http://schemas.openxmlformats.org/officeDocument/2006/relationships/font" Target="fonts/CGTimes-bold.ttf"/><Relationship Id="rId12" Type="http://schemas.openxmlformats.org/officeDocument/2006/relationships/font" Target="fonts/CGTimes-boldItalic.ttf"/><Relationship Id="rId9" Type="http://schemas.openxmlformats.org/officeDocument/2006/relationships/font" Target="fonts/CGTimes-regular.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1qpUs/lIIfN8wFL+/Y1xvuJRQ==">CgMxLjA4AHIhMVN5OUFlSnhTUXhNV1BFb0ZDMmtIQjhpclBJMUI1T2Rv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0x010100D8B3D6DAA7487447A1F6EC97085830CB</vt:lpwstr>
  </property>
  <property fmtid="{D5CDD505-2E9C-101B-9397-08002B2CF9AE}" pid="3" name="MSIP_Label_2d26f538-337a-4593-a7e6-123667b1a538_Enabled">
    <vt:lpwstr>true</vt:lpwstr>
  </property>
  <property fmtid="{D5CDD505-2E9C-101B-9397-08002B2CF9AE}" pid="4" name="MSIP_Label_2d26f538-337a-4593-a7e6-123667b1a538_SetDate">
    <vt:lpwstr>2023-01-26T15:03:46Z</vt:lpwstr>
  </property>
  <property fmtid="{D5CDD505-2E9C-101B-9397-08002B2CF9AE}" pid="5" name="MSIP_Label_2d26f538-337a-4593-a7e6-123667b1a538_Method">
    <vt:lpwstr>Standard</vt:lpwstr>
  </property>
  <property fmtid="{D5CDD505-2E9C-101B-9397-08002B2CF9AE}" pid="6" name="MSIP_Label_2d26f538-337a-4593-a7e6-123667b1a538_Name">
    <vt:lpwstr>C1 Interne</vt:lpwstr>
  </property>
  <property fmtid="{D5CDD505-2E9C-101B-9397-08002B2CF9AE}" pid="7" name="MSIP_Label_2d26f538-337a-4593-a7e6-123667b1a538_SiteId">
    <vt:lpwstr>e242425b-70fc-44dc-9ddf-c21e304e6c80</vt:lpwstr>
  </property>
  <property fmtid="{D5CDD505-2E9C-101B-9397-08002B2CF9AE}" pid="8" name="MSIP_Label_2d26f538-337a-4593-a7e6-123667b1a538_ActionId">
    <vt:lpwstr>d6763a93-1776-4822-bf12-93664c2f50ef</vt:lpwstr>
  </property>
  <property fmtid="{D5CDD505-2E9C-101B-9397-08002B2CF9AE}" pid="9" name="MSIP_Label_2d26f538-337a-4593-a7e6-123667b1a538_ContentBits">
    <vt:lpwstr>0</vt:lpwstr>
  </property>
  <property fmtid="{D5CDD505-2E9C-101B-9397-08002B2CF9AE}" pid="10" name="MediaServiceImageTags">
    <vt:lpwstr>MediaServiceImageTags</vt:lpwstr>
  </property>
</Properties>
</file>